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983CC" w14:textId="77777777" w:rsidR="00596E2E" w:rsidRDefault="00596E2E" w:rsidP="0050575C">
      <w:pPr>
        <w:spacing w:after="0" w:line="240" w:lineRule="auto"/>
        <w:jc w:val="center"/>
        <w:rPr>
          <w:rFonts w:ascii="Cambria" w:hAnsi="Cambria"/>
          <w:b/>
          <w:spacing w:val="-2"/>
          <w:sz w:val="24"/>
          <w:szCs w:val="24"/>
          <w:lang w:val="ro-RO"/>
        </w:rPr>
      </w:pPr>
      <w:bookmarkStart w:id="0" w:name="_Hlk124410151"/>
      <w:r>
        <w:rPr>
          <w:rFonts w:ascii="Cambria" w:hAnsi="Cambria"/>
          <w:b/>
          <w:spacing w:val="-2"/>
          <w:sz w:val="24"/>
          <w:szCs w:val="24"/>
          <w:lang w:val="ro-RO"/>
        </w:rPr>
        <w:t>Andrei Viorel IUGAN</w:t>
      </w:r>
    </w:p>
    <w:p w14:paraId="4671E14E" w14:textId="77777777" w:rsidR="00596E2E" w:rsidRDefault="00596E2E" w:rsidP="00596E2E">
      <w:pPr>
        <w:spacing w:after="0" w:line="240" w:lineRule="auto"/>
        <w:jc w:val="center"/>
        <w:rPr>
          <w:rFonts w:ascii="Cambria" w:hAnsi="Cambria"/>
          <w:b/>
          <w:spacing w:val="-2"/>
          <w:sz w:val="17"/>
          <w:szCs w:val="17"/>
          <w:lang w:val="ro-RO"/>
        </w:rPr>
      </w:pPr>
    </w:p>
    <w:bookmarkEnd w:id="0"/>
    <w:p w14:paraId="19DD5005" w14:textId="77777777" w:rsidR="00596E2E" w:rsidRDefault="00596E2E" w:rsidP="00596E2E">
      <w:pPr>
        <w:spacing w:after="0" w:line="240" w:lineRule="auto"/>
        <w:jc w:val="center"/>
        <w:rPr>
          <w:rFonts w:ascii="Cambria" w:hAnsi="Cambria"/>
          <w:b/>
          <w:spacing w:val="-2"/>
          <w:sz w:val="17"/>
          <w:szCs w:val="17"/>
          <w:lang w:val="ro-RO"/>
        </w:rPr>
      </w:pPr>
    </w:p>
    <w:p w14:paraId="5A538BC2" w14:textId="77777777" w:rsidR="00596E2E" w:rsidRDefault="00596E2E" w:rsidP="00596E2E">
      <w:pPr>
        <w:spacing w:after="0" w:line="240" w:lineRule="auto"/>
        <w:jc w:val="center"/>
        <w:rPr>
          <w:rFonts w:ascii="Cambria" w:hAnsi="Cambria"/>
          <w:b/>
          <w:spacing w:val="-2"/>
          <w:sz w:val="17"/>
          <w:szCs w:val="17"/>
          <w:lang w:val="ro-RO"/>
        </w:rPr>
      </w:pPr>
    </w:p>
    <w:p w14:paraId="5225774E" w14:textId="77777777" w:rsidR="00596E2E" w:rsidRDefault="00596E2E" w:rsidP="00596E2E">
      <w:pPr>
        <w:spacing w:after="0" w:line="240" w:lineRule="auto"/>
        <w:jc w:val="center"/>
        <w:rPr>
          <w:rFonts w:ascii="Cambria" w:hAnsi="Cambria"/>
          <w:b/>
          <w:spacing w:val="-2"/>
          <w:sz w:val="17"/>
          <w:szCs w:val="17"/>
          <w:lang w:val="ro-RO"/>
        </w:rPr>
      </w:pPr>
    </w:p>
    <w:p w14:paraId="025EBF69" w14:textId="77777777" w:rsidR="00596E2E" w:rsidRDefault="00596E2E" w:rsidP="00596E2E">
      <w:pPr>
        <w:spacing w:after="0" w:line="240" w:lineRule="auto"/>
        <w:jc w:val="center"/>
        <w:rPr>
          <w:rFonts w:ascii="Cambria" w:hAnsi="Cambria"/>
          <w:spacing w:val="-2"/>
          <w:sz w:val="72"/>
          <w:szCs w:val="96"/>
          <w:lang w:val="ro-RO"/>
        </w:rPr>
      </w:pPr>
    </w:p>
    <w:p w14:paraId="07E1CAFB" w14:textId="77777777" w:rsidR="00596E2E" w:rsidRDefault="00596E2E" w:rsidP="00596E2E">
      <w:pPr>
        <w:spacing w:after="0" w:line="240" w:lineRule="auto"/>
        <w:jc w:val="center"/>
        <w:rPr>
          <w:rFonts w:ascii="Cambria" w:hAnsi="Cambria"/>
          <w:spacing w:val="-2"/>
          <w:sz w:val="72"/>
          <w:szCs w:val="96"/>
          <w:lang w:val="ro-RO"/>
        </w:rPr>
      </w:pPr>
      <w:r>
        <w:rPr>
          <w:rFonts w:ascii="Cambria" w:hAnsi="Cambria"/>
          <w:spacing w:val="-2"/>
          <w:sz w:val="72"/>
          <w:szCs w:val="96"/>
          <w:lang w:val="ro-RO"/>
        </w:rPr>
        <w:t xml:space="preserve">CODUL </w:t>
      </w:r>
      <w:r w:rsidR="0050575C">
        <w:rPr>
          <w:rFonts w:ascii="Cambria" w:hAnsi="Cambria"/>
          <w:spacing w:val="-2"/>
          <w:sz w:val="72"/>
          <w:szCs w:val="96"/>
          <w:lang w:val="ro-RO"/>
        </w:rPr>
        <w:t>PENAL</w:t>
      </w:r>
      <w:r>
        <w:rPr>
          <w:rFonts w:ascii="Cambria" w:hAnsi="Cambria"/>
          <w:spacing w:val="-2"/>
          <w:sz w:val="72"/>
          <w:szCs w:val="96"/>
          <w:lang w:val="ro-RO"/>
        </w:rPr>
        <w:br/>
      </w:r>
      <w:r w:rsidR="0050575C">
        <w:rPr>
          <w:rFonts w:ascii="Cambria" w:hAnsi="Cambria"/>
          <w:spacing w:val="-2"/>
          <w:sz w:val="72"/>
          <w:szCs w:val="96"/>
          <w:lang w:val="ro-RO"/>
        </w:rPr>
        <w:t xml:space="preserve">CODUL </w:t>
      </w:r>
      <w:r>
        <w:rPr>
          <w:rFonts w:ascii="Cambria" w:hAnsi="Cambria"/>
          <w:spacing w:val="-2"/>
          <w:sz w:val="72"/>
          <w:szCs w:val="96"/>
          <w:lang w:val="ro-RO"/>
        </w:rPr>
        <w:t>DE PROCEDURĂ PENALĂ</w:t>
      </w:r>
    </w:p>
    <w:p w14:paraId="7C34BCA0" w14:textId="77777777" w:rsidR="00596E2E" w:rsidRDefault="00596E2E" w:rsidP="0050575C">
      <w:pPr>
        <w:spacing w:after="0" w:line="240" w:lineRule="auto"/>
        <w:rPr>
          <w:rFonts w:ascii="Cambria" w:hAnsi="Cambria"/>
          <w:spacing w:val="-2"/>
          <w:sz w:val="72"/>
          <w:szCs w:val="96"/>
          <w:lang w:val="ro-RO"/>
        </w:rPr>
      </w:pPr>
    </w:p>
    <w:p w14:paraId="0E3534DD" w14:textId="77777777" w:rsidR="00596E2E" w:rsidRDefault="00596E2E" w:rsidP="00596E2E">
      <w:pPr>
        <w:spacing w:after="0" w:line="240" w:lineRule="auto"/>
        <w:jc w:val="center"/>
        <w:rPr>
          <w:rFonts w:ascii="Cambria" w:hAnsi="Cambria"/>
          <w:b/>
          <w:spacing w:val="-2"/>
          <w:sz w:val="17"/>
          <w:szCs w:val="17"/>
          <w:lang w:val="ro-RO"/>
        </w:rPr>
      </w:pPr>
    </w:p>
    <w:p w14:paraId="2A39B876" w14:textId="77777777" w:rsidR="00596E2E" w:rsidRDefault="00596E2E" w:rsidP="00596E2E">
      <w:pPr>
        <w:spacing w:after="0" w:line="240" w:lineRule="auto"/>
        <w:jc w:val="center"/>
        <w:rPr>
          <w:rFonts w:ascii="Cambria" w:hAnsi="Cambria"/>
          <w:b/>
          <w:spacing w:val="-2"/>
          <w:sz w:val="17"/>
          <w:szCs w:val="17"/>
          <w:lang w:val="ro-RO"/>
        </w:rPr>
      </w:pPr>
    </w:p>
    <w:p w14:paraId="036646DC" w14:textId="77777777" w:rsidR="004C1C3B" w:rsidRDefault="004C1C3B" w:rsidP="00596E2E">
      <w:pPr>
        <w:spacing w:after="0" w:line="240" w:lineRule="auto"/>
        <w:jc w:val="center"/>
        <w:rPr>
          <w:rFonts w:ascii="UJ_Txt-Art" w:hAnsi="UJ_Txt-Art"/>
          <w:b/>
          <w:bCs/>
          <w:noProof/>
          <w:spacing w:val="-2"/>
          <w:sz w:val="32"/>
          <w:szCs w:val="32"/>
          <w:lang w:val="ro-RO"/>
        </w:rPr>
      </w:pPr>
    </w:p>
    <w:p w14:paraId="05B91E0C" w14:textId="77777777" w:rsidR="0050575C" w:rsidRPr="003856E6" w:rsidRDefault="0050575C" w:rsidP="0050575C">
      <w:pPr>
        <w:tabs>
          <w:tab w:val="left" w:pos="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b/>
          <w:iCs/>
          <w:spacing w:val="-2"/>
          <w:sz w:val="32"/>
          <w:szCs w:val="32"/>
        </w:rPr>
      </w:pPr>
      <w:r w:rsidRPr="003856E6">
        <w:rPr>
          <w:rFonts w:ascii="Cambria" w:hAnsi="Cambria"/>
          <w:b/>
          <w:bCs/>
          <w:iCs/>
          <w:spacing w:val="-2"/>
          <w:sz w:val="32"/>
          <w:szCs w:val="32"/>
          <w:lang w:val="ro-RO"/>
        </w:rPr>
        <w:t>Minute de practică neunitară. Decizii ale Curții Constituționale. Recursuri în interesul legii</w:t>
      </w:r>
      <w:r w:rsidRPr="003856E6">
        <w:rPr>
          <w:rFonts w:ascii="Cambria" w:hAnsi="Cambria"/>
          <w:b/>
          <w:iCs/>
          <w:spacing w:val="-2"/>
          <w:sz w:val="32"/>
          <w:szCs w:val="32"/>
          <w:lang w:val="ro-RO"/>
        </w:rPr>
        <w:t xml:space="preserve">. </w:t>
      </w:r>
      <w:r w:rsidRPr="003856E6">
        <w:rPr>
          <w:rFonts w:ascii="Cambria" w:hAnsi="Cambria"/>
          <w:b/>
          <w:bCs/>
          <w:iCs/>
          <w:spacing w:val="-2"/>
          <w:sz w:val="32"/>
          <w:szCs w:val="32"/>
          <w:lang w:val="ro-RO"/>
        </w:rPr>
        <w:t>Hotărâri prealabile</w:t>
      </w:r>
    </w:p>
    <w:p w14:paraId="29C267B6" w14:textId="77777777" w:rsidR="00596E2E" w:rsidRDefault="00596E2E" w:rsidP="00596E2E">
      <w:pPr>
        <w:tabs>
          <w:tab w:val="left" w:pos="0"/>
          <w:tab w:val="left" w:pos="1440"/>
        </w:tabs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UJ_Txt-Art" w:hAnsi="UJ_Txt-Art"/>
          <w:b/>
          <w:bCs/>
          <w:spacing w:val="-2"/>
          <w:sz w:val="17"/>
          <w:szCs w:val="17"/>
          <w:lang w:val="ro-RO"/>
        </w:rPr>
      </w:pPr>
    </w:p>
    <w:p w14:paraId="2211712F" w14:textId="77777777" w:rsidR="00596E2E" w:rsidRDefault="00596E2E" w:rsidP="00596E2E">
      <w:pPr>
        <w:tabs>
          <w:tab w:val="left" w:pos="0"/>
          <w:tab w:val="left" w:pos="1440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UJ_Txt-Art" w:hAnsi="UJ_Txt-Art"/>
          <w:b/>
          <w:bCs/>
          <w:spacing w:val="-2"/>
          <w:sz w:val="17"/>
          <w:szCs w:val="17"/>
          <w:lang w:val="ro-RO"/>
        </w:rPr>
      </w:pPr>
    </w:p>
    <w:p w14:paraId="122FD72B" w14:textId="77777777" w:rsidR="00596E2E" w:rsidRDefault="00596E2E" w:rsidP="00596E2E">
      <w:pPr>
        <w:tabs>
          <w:tab w:val="left" w:pos="0"/>
          <w:tab w:val="left" w:pos="1440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UJ_Txt-Art" w:hAnsi="UJ_Txt-Art"/>
          <w:b/>
          <w:bCs/>
          <w:spacing w:val="-2"/>
          <w:sz w:val="17"/>
          <w:szCs w:val="17"/>
          <w:lang w:val="ro-RO"/>
        </w:rPr>
      </w:pPr>
    </w:p>
    <w:p w14:paraId="505E3DD9" w14:textId="77777777" w:rsidR="00596E2E" w:rsidRDefault="00596E2E" w:rsidP="00596E2E">
      <w:pPr>
        <w:spacing w:after="0" w:line="240" w:lineRule="auto"/>
        <w:jc w:val="center"/>
        <w:rPr>
          <w:rFonts w:ascii="Minion Pro" w:hAnsi="Minion Pro"/>
          <w:b/>
          <w:lang w:val="ro-RO" w:eastAsia="ro-RO"/>
        </w:rPr>
      </w:pPr>
    </w:p>
    <w:p w14:paraId="4A7794A2" w14:textId="77777777" w:rsidR="00596E2E" w:rsidRDefault="00596E2E" w:rsidP="00596E2E">
      <w:pPr>
        <w:spacing w:after="0" w:line="240" w:lineRule="auto"/>
        <w:jc w:val="center"/>
        <w:rPr>
          <w:rFonts w:ascii="Minion Pro" w:hAnsi="Minion Pro"/>
          <w:b/>
          <w:lang w:val="ro-RO" w:eastAsia="ro-RO"/>
        </w:rPr>
      </w:pPr>
    </w:p>
    <w:p w14:paraId="4236D243" w14:textId="77777777" w:rsidR="004322A5" w:rsidRPr="004322A5" w:rsidRDefault="004322A5" w:rsidP="004322A5">
      <w:pPr>
        <w:spacing w:after="0" w:line="240" w:lineRule="auto"/>
        <w:jc w:val="center"/>
        <w:rPr>
          <w:rFonts w:ascii="Minion Pro" w:hAnsi="Minion Pro"/>
          <w:b/>
          <w:lang w:eastAsia="ro-RO"/>
        </w:rPr>
      </w:pPr>
      <w:r w:rsidRPr="004322A5">
        <w:rPr>
          <w:rFonts w:ascii="Minion Pro" w:hAnsi="Minion Pro"/>
          <w:b/>
          <w:lang w:val="ro-RO" w:eastAsia="ro-RO"/>
        </w:rPr>
        <w:t>Ediţia a II-a, revăzută și adăugită</w:t>
      </w:r>
    </w:p>
    <w:p w14:paraId="688DECC8" w14:textId="77777777" w:rsidR="00596E2E" w:rsidRDefault="00596E2E" w:rsidP="00596E2E">
      <w:pPr>
        <w:spacing w:after="0" w:line="240" w:lineRule="auto"/>
        <w:jc w:val="center"/>
        <w:rPr>
          <w:rFonts w:ascii="Minion Pro" w:hAnsi="Minion Pro"/>
          <w:b/>
          <w:lang w:val="ro-RO" w:eastAsia="ro-RO"/>
        </w:rPr>
      </w:pPr>
    </w:p>
    <w:p w14:paraId="27C19E02" w14:textId="77777777" w:rsidR="00596E2E" w:rsidRDefault="00596E2E" w:rsidP="00596E2E">
      <w:pPr>
        <w:spacing w:after="0" w:line="240" w:lineRule="auto"/>
        <w:jc w:val="center"/>
        <w:rPr>
          <w:rFonts w:ascii="Minion Pro" w:hAnsi="Minion Pro"/>
          <w:b/>
          <w:lang w:val="ro-RO" w:eastAsia="ro-RO"/>
        </w:rPr>
      </w:pPr>
    </w:p>
    <w:p w14:paraId="49D7750A" w14:textId="77777777" w:rsidR="00596E2E" w:rsidRDefault="00596E2E" w:rsidP="00596E2E">
      <w:pPr>
        <w:spacing w:after="0" w:line="240" w:lineRule="auto"/>
        <w:jc w:val="center"/>
        <w:rPr>
          <w:rFonts w:ascii="Minion Pro" w:hAnsi="Minion Pro"/>
          <w:b/>
          <w:lang w:val="ro-RO" w:eastAsia="ro-RO"/>
        </w:rPr>
      </w:pPr>
    </w:p>
    <w:p w14:paraId="69B1D0F4" w14:textId="77777777" w:rsidR="00596E2E" w:rsidRDefault="00596E2E" w:rsidP="00596E2E">
      <w:pPr>
        <w:spacing w:after="0" w:line="240" w:lineRule="auto"/>
        <w:jc w:val="center"/>
        <w:rPr>
          <w:rFonts w:ascii="Minion Pro" w:hAnsi="Minion Pro"/>
          <w:b/>
          <w:lang w:val="ro-RO" w:eastAsia="ro-RO"/>
        </w:rPr>
      </w:pPr>
    </w:p>
    <w:p w14:paraId="65AA160D" w14:textId="77777777" w:rsidR="00596E2E" w:rsidRDefault="00596E2E" w:rsidP="00596E2E">
      <w:pPr>
        <w:spacing w:after="0" w:line="240" w:lineRule="auto"/>
        <w:jc w:val="center"/>
        <w:rPr>
          <w:rFonts w:ascii="Minion Pro" w:hAnsi="Minion Pro"/>
          <w:b/>
          <w:lang w:val="ro-RO" w:eastAsia="ro-RO"/>
        </w:rPr>
      </w:pPr>
    </w:p>
    <w:p w14:paraId="491CE2C3" w14:textId="77777777" w:rsidR="00596E2E" w:rsidRDefault="00596E2E" w:rsidP="00596E2E">
      <w:pPr>
        <w:spacing w:after="0" w:line="240" w:lineRule="auto"/>
        <w:jc w:val="center"/>
        <w:rPr>
          <w:rFonts w:ascii="Minion Pro" w:hAnsi="Minion Pro"/>
          <w:b/>
          <w:lang w:val="ro-RO" w:eastAsia="ro-RO"/>
        </w:rPr>
      </w:pPr>
    </w:p>
    <w:p w14:paraId="74343E36" w14:textId="77777777" w:rsidR="00596E2E" w:rsidRDefault="00596E2E" w:rsidP="00596E2E">
      <w:pPr>
        <w:spacing w:after="0" w:line="240" w:lineRule="auto"/>
        <w:jc w:val="center"/>
        <w:rPr>
          <w:rFonts w:ascii="Minion Pro" w:hAnsi="Minion Pro"/>
          <w:b/>
          <w:lang w:val="ro-RO" w:eastAsia="ro-RO"/>
        </w:rPr>
      </w:pPr>
    </w:p>
    <w:p w14:paraId="134382A0" w14:textId="77777777" w:rsidR="00596E2E" w:rsidRDefault="00596E2E" w:rsidP="00596E2E">
      <w:pPr>
        <w:spacing w:after="0" w:line="240" w:lineRule="auto"/>
        <w:jc w:val="center"/>
        <w:rPr>
          <w:rFonts w:ascii="Minion Pro" w:hAnsi="Minion Pro"/>
          <w:b/>
          <w:lang w:val="ro-RO" w:eastAsia="ro-RO"/>
        </w:rPr>
      </w:pPr>
    </w:p>
    <w:p w14:paraId="1FF6E1E9" w14:textId="77777777" w:rsidR="00596E2E" w:rsidRDefault="00596E2E" w:rsidP="00596E2E">
      <w:pPr>
        <w:spacing w:after="0" w:line="240" w:lineRule="auto"/>
        <w:jc w:val="center"/>
        <w:rPr>
          <w:rFonts w:ascii="Minion Pro" w:hAnsi="Minion Pro"/>
          <w:b/>
          <w:lang w:val="ro-RO" w:eastAsia="ro-RO"/>
        </w:rPr>
      </w:pPr>
    </w:p>
    <w:p w14:paraId="5D455A72" w14:textId="77777777" w:rsidR="00596E2E" w:rsidRDefault="00596E2E" w:rsidP="00596E2E">
      <w:pPr>
        <w:spacing w:after="0" w:line="240" w:lineRule="auto"/>
        <w:jc w:val="center"/>
        <w:rPr>
          <w:rFonts w:ascii="Minion Pro" w:hAnsi="Minion Pro"/>
          <w:b/>
          <w:lang w:val="ro-RO" w:eastAsia="ro-RO"/>
        </w:rPr>
      </w:pPr>
    </w:p>
    <w:p w14:paraId="48ABA719" w14:textId="77777777" w:rsidR="00596E2E" w:rsidRDefault="00596E2E" w:rsidP="00596E2E">
      <w:pPr>
        <w:spacing w:after="0" w:line="240" w:lineRule="auto"/>
        <w:jc w:val="center"/>
        <w:rPr>
          <w:rFonts w:ascii="Minion Pro" w:hAnsi="Minion Pro"/>
          <w:b/>
          <w:lang w:val="ro-RO" w:eastAsia="ro-RO"/>
        </w:rPr>
      </w:pPr>
    </w:p>
    <w:p w14:paraId="7C364232" w14:textId="77777777" w:rsidR="00596E2E" w:rsidRDefault="00596E2E" w:rsidP="00596E2E">
      <w:pPr>
        <w:spacing w:after="0" w:line="240" w:lineRule="auto"/>
        <w:jc w:val="center"/>
        <w:rPr>
          <w:rFonts w:ascii="Minion Pro" w:hAnsi="Minion Pro"/>
          <w:b/>
          <w:lang w:val="ro-RO" w:eastAsia="ro-RO"/>
        </w:rPr>
      </w:pPr>
    </w:p>
    <w:p w14:paraId="48966961" w14:textId="77777777" w:rsidR="0050575C" w:rsidRDefault="0050575C" w:rsidP="00596E2E">
      <w:pPr>
        <w:spacing w:after="0" w:line="240" w:lineRule="auto"/>
        <w:jc w:val="center"/>
        <w:rPr>
          <w:rFonts w:ascii="Minion Pro" w:hAnsi="Minion Pro"/>
          <w:b/>
          <w:lang w:val="ro-RO" w:eastAsia="ro-RO"/>
        </w:rPr>
      </w:pPr>
    </w:p>
    <w:p w14:paraId="4D5599C3" w14:textId="77777777" w:rsidR="0050575C" w:rsidRDefault="0050575C" w:rsidP="00596E2E">
      <w:pPr>
        <w:spacing w:after="0" w:line="240" w:lineRule="auto"/>
        <w:jc w:val="center"/>
        <w:rPr>
          <w:rFonts w:ascii="Minion Pro" w:hAnsi="Minion Pro"/>
          <w:b/>
          <w:lang w:val="ro-RO" w:eastAsia="ro-RO"/>
        </w:rPr>
      </w:pPr>
    </w:p>
    <w:p w14:paraId="67F89A6A" w14:textId="77777777" w:rsidR="0050575C" w:rsidRDefault="0050575C" w:rsidP="00596E2E">
      <w:pPr>
        <w:spacing w:after="0" w:line="240" w:lineRule="auto"/>
        <w:jc w:val="center"/>
        <w:rPr>
          <w:rFonts w:ascii="Minion Pro" w:hAnsi="Minion Pro"/>
          <w:b/>
          <w:lang w:val="ro-RO" w:eastAsia="ro-RO"/>
        </w:rPr>
      </w:pPr>
    </w:p>
    <w:p w14:paraId="4748C6C6" w14:textId="77777777" w:rsidR="0050575C" w:rsidRDefault="0050575C" w:rsidP="00596E2E">
      <w:pPr>
        <w:spacing w:after="0" w:line="240" w:lineRule="auto"/>
        <w:jc w:val="center"/>
        <w:rPr>
          <w:rFonts w:ascii="Minion Pro" w:hAnsi="Minion Pro"/>
          <w:b/>
          <w:lang w:val="ro-RO" w:eastAsia="ro-RO"/>
        </w:rPr>
      </w:pPr>
    </w:p>
    <w:p w14:paraId="4DFE73D8" w14:textId="77777777" w:rsidR="0050575C" w:rsidRDefault="0050575C" w:rsidP="00596E2E">
      <w:pPr>
        <w:spacing w:after="0" w:line="240" w:lineRule="auto"/>
        <w:jc w:val="center"/>
        <w:rPr>
          <w:rFonts w:ascii="Minion Pro" w:hAnsi="Minion Pro"/>
          <w:b/>
          <w:lang w:val="ro-RO" w:eastAsia="ro-RO"/>
        </w:rPr>
      </w:pPr>
    </w:p>
    <w:p w14:paraId="35AEFE1C" w14:textId="77777777" w:rsidR="0050575C" w:rsidRDefault="0050575C" w:rsidP="00596E2E">
      <w:pPr>
        <w:spacing w:after="0" w:line="240" w:lineRule="auto"/>
        <w:jc w:val="center"/>
        <w:rPr>
          <w:rFonts w:ascii="Minion Pro" w:hAnsi="Minion Pro"/>
          <w:b/>
          <w:lang w:val="ro-RO" w:eastAsia="ro-RO"/>
        </w:rPr>
      </w:pPr>
    </w:p>
    <w:p w14:paraId="15574D71" w14:textId="77777777" w:rsidR="00596E2E" w:rsidRDefault="00596E2E" w:rsidP="00596E2E">
      <w:pPr>
        <w:spacing w:after="0" w:line="240" w:lineRule="auto"/>
        <w:jc w:val="center"/>
        <w:rPr>
          <w:rFonts w:ascii="Minion Pro" w:hAnsi="Minion Pro"/>
          <w:b/>
          <w:lang w:val="ro-RO" w:eastAsia="ro-RO"/>
        </w:rPr>
      </w:pPr>
      <w:r>
        <w:rPr>
          <w:rFonts w:ascii="Minion Pro" w:hAnsi="Minion Pro"/>
          <w:b/>
          <w:lang w:val="ro-RO" w:eastAsia="ro-RO"/>
        </w:rPr>
        <w:t>Universul Juridic</w:t>
      </w:r>
    </w:p>
    <w:p w14:paraId="5142B6A6" w14:textId="77777777" w:rsidR="00596E2E" w:rsidRDefault="00596E2E" w:rsidP="00596E2E">
      <w:pPr>
        <w:spacing w:after="0" w:line="240" w:lineRule="auto"/>
        <w:jc w:val="center"/>
        <w:rPr>
          <w:rFonts w:ascii="Minion Pro" w:hAnsi="Minion Pro"/>
          <w:lang w:val="ro-RO" w:eastAsia="ro-RO"/>
        </w:rPr>
      </w:pPr>
      <w:r>
        <w:rPr>
          <w:rFonts w:ascii="Minion Pro" w:hAnsi="Minion Pro"/>
          <w:lang w:val="ro-RO" w:eastAsia="ro-RO"/>
        </w:rPr>
        <w:t>Bucureşti</w:t>
      </w:r>
    </w:p>
    <w:p w14:paraId="0765ECE7" w14:textId="77777777" w:rsidR="00144A55" w:rsidRDefault="00596E2E" w:rsidP="00596E2E">
      <w:pPr>
        <w:jc w:val="center"/>
      </w:pPr>
      <w:r>
        <w:rPr>
          <w:rFonts w:ascii="Minion Pro" w:hAnsi="Minion Pro"/>
          <w:lang w:val="ro-RO" w:eastAsia="ro-RO"/>
        </w:rPr>
        <w:t>-202</w:t>
      </w:r>
      <w:r w:rsidR="0050575C">
        <w:rPr>
          <w:rFonts w:ascii="Minion Pro" w:hAnsi="Minion Pro"/>
          <w:lang w:val="ro-RO" w:eastAsia="ro-RO"/>
        </w:rPr>
        <w:t>3</w:t>
      </w:r>
      <w:r>
        <w:rPr>
          <w:rFonts w:ascii="Minion Pro" w:hAnsi="Minion Pro"/>
          <w:lang w:val="ro-RO" w:eastAsia="ro-RO"/>
        </w:rPr>
        <w:t>-</w:t>
      </w:r>
    </w:p>
    <w:sectPr w:rsidR="00144A55" w:rsidSect="00BF0AB5">
      <w:type w:val="continuous"/>
      <w:pgSz w:w="11906" w:h="16838"/>
      <w:pgMar w:top="1247" w:right="1021" w:bottom="124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J_Txt-Ar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E2E"/>
    <w:rsid w:val="00144A55"/>
    <w:rsid w:val="00163565"/>
    <w:rsid w:val="0016475B"/>
    <w:rsid w:val="0018052A"/>
    <w:rsid w:val="001E7C09"/>
    <w:rsid w:val="00251092"/>
    <w:rsid w:val="0037724C"/>
    <w:rsid w:val="003856E6"/>
    <w:rsid w:val="004322A5"/>
    <w:rsid w:val="004B2F01"/>
    <w:rsid w:val="004C1C3B"/>
    <w:rsid w:val="004C7746"/>
    <w:rsid w:val="0050575C"/>
    <w:rsid w:val="00596E2E"/>
    <w:rsid w:val="00600CE3"/>
    <w:rsid w:val="00640B33"/>
    <w:rsid w:val="00736945"/>
    <w:rsid w:val="008C3A82"/>
    <w:rsid w:val="00937076"/>
    <w:rsid w:val="009E2595"/>
    <w:rsid w:val="00B81772"/>
    <w:rsid w:val="00BF0AB5"/>
    <w:rsid w:val="00C016E5"/>
    <w:rsid w:val="00C9430E"/>
    <w:rsid w:val="00CC2980"/>
    <w:rsid w:val="00F27A34"/>
    <w:rsid w:val="00F8132B"/>
    <w:rsid w:val="00FD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A26A4"/>
  <w15:docId w15:val="{4242C4E2-11BD-4A94-92DC-1306BF456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E2E"/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8132B"/>
    <w:pPr>
      <w:keepNext/>
      <w:keepLines/>
      <w:spacing w:before="480" w:after="480" w:line="240" w:lineRule="auto"/>
      <w:ind w:firstLine="709"/>
      <w:jc w:val="center"/>
      <w:outlineLvl w:val="0"/>
    </w:pPr>
    <w:rPr>
      <w:rFonts w:asciiTheme="minorHAnsi" w:eastAsiaTheme="majorEastAsia" w:hAnsiTheme="minorHAnsi" w:cstheme="majorBidi"/>
      <w:b/>
      <w:bCs/>
      <w:sz w:val="26"/>
      <w:szCs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132B"/>
    <w:rPr>
      <w:rFonts w:eastAsiaTheme="majorEastAsia" w:cstheme="majorBidi"/>
      <w:b/>
      <w:bCs/>
      <w:sz w:val="26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1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Răzvan Neață</dc:creator>
  <cp:keywords/>
  <dc:description/>
  <cp:lastModifiedBy>Tina Iordache</cp:lastModifiedBy>
  <cp:revision>2</cp:revision>
  <dcterms:created xsi:type="dcterms:W3CDTF">2023-10-03T10:34:00Z</dcterms:created>
  <dcterms:modified xsi:type="dcterms:W3CDTF">2023-10-03T10:34:00Z</dcterms:modified>
</cp:coreProperties>
</file>